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658C34" w14:textId="1736AC41" w:rsidR="00A43BAB" w:rsidRDefault="00EA4E48" w:rsidP="00EA4E48">
      <w:pPr>
        <w:pStyle w:val="Heading1"/>
      </w:pPr>
      <w:r>
        <w:t>Week 3: Which way is north??</w:t>
      </w:r>
    </w:p>
    <w:p w14:paraId="2699D542" w14:textId="77777777" w:rsidR="00EA4E48" w:rsidRPr="00EA4E48" w:rsidRDefault="00EA4E48" w:rsidP="00EA4E48">
      <w:r w:rsidRPr="00EA4E48">
        <w:t>With the front lines beginning to stabilize, our window of opportunity is closing before the enemy fortifies their positions. On the western edge of our sector, there remains a small, contested zone—an area where our forces can strike before it becomes a permanent stronghold. A small strike team will infiltrate this greyzone, clearing it of all hostile forces to pave the way for the main infantry force to advance and secure the area.</w:t>
      </w:r>
    </w:p>
    <w:p w14:paraId="769712F9" w14:textId="36B03F2B" w:rsidR="00EA4E48" w:rsidRPr="00EA4E48" w:rsidRDefault="00EA4E48" w:rsidP="00EA4E48">
      <w:r w:rsidRPr="00EA4E48">
        <w:t xml:space="preserve">The enemy presence is expected to be light, consisting of scattered infantry and a few tracked vehicles. We anticipate minimal resistance, but the threat of RPGs remains. Our BTR-60 armored vehicle </w:t>
      </w:r>
      <w:r w:rsidR="0019678F">
        <w:t xml:space="preserve">is </w:t>
      </w:r>
      <w:r w:rsidRPr="00EA4E48">
        <w:t xml:space="preserve">equipped for support roles and should provide the firepower needed to neutralize threats. However, </w:t>
      </w:r>
      <w:r w:rsidR="0019678F">
        <w:t>the BTR</w:t>
      </w:r>
      <w:r w:rsidRPr="00EA4E48">
        <w:t xml:space="preserve"> </w:t>
      </w:r>
      <w:r w:rsidR="0019678F">
        <w:t xml:space="preserve">is </w:t>
      </w:r>
      <w:r w:rsidRPr="00EA4E48">
        <w:t xml:space="preserve">lightly armored and vulnerable to concentrated enemy fire—use </w:t>
      </w:r>
      <w:r w:rsidR="0019678F">
        <w:t>it</w:t>
      </w:r>
      <w:r w:rsidRPr="00EA4E48">
        <w:t xml:space="preserve"> wisely.</w:t>
      </w:r>
    </w:p>
    <w:p w14:paraId="1CBFDE09" w14:textId="77777777" w:rsidR="00EA4E48" w:rsidRPr="00EA4E48" w:rsidRDefault="00EA4E48" w:rsidP="00EA4E48">
      <w:r w:rsidRPr="00EA4E48">
        <w:t>This mission will require careful coordination and a slow, deliberate approach. We’re operating with limited resources and lives, so excessive risk must be avoided. The vehicles should not be used as frontline assault tools. Instead, they are to provide suppressive fire, allowing your team to advance and clear the area.</w:t>
      </w:r>
    </w:p>
    <w:p w14:paraId="07B5B140" w14:textId="77777777" w:rsidR="00EA4E48" w:rsidRPr="00EA4E48" w:rsidRDefault="00EA4E48" w:rsidP="00EA4E48">
      <w:pPr>
        <w:pStyle w:val="Heading1"/>
      </w:pPr>
      <w:r w:rsidRPr="00EA4E48">
        <w:t>Objective:</w:t>
      </w:r>
    </w:p>
    <w:p w14:paraId="605D9DA5" w14:textId="77777777" w:rsidR="00EA4E48" w:rsidRPr="00EA4E48" w:rsidRDefault="00EA4E48" w:rsidP="00EA4E48">
      <w:pPr>
        <w:numPr>
          <w:ilvl w:val="0"/>
          <w:numId w:val="1"/>
        </w:numPr>
      </w:pPr>
      <w:r w:rsidRPr="00EA4E48">
        <w:t>Move towards OBJ-1 and neutralize all hostile forces in the area.</w:t>
      </w:r>
    </w:p>
    <w:p w14:paraId="0275A208" w14:textId="77777777" w:rsidR="00EA4E48" w:rsidRPr="00EA4E48" w:rsidRDefault="00EA4E48" w:rsidP="00EA4E48">
      <w:pPr>
        <w:numPr>
          <w:ilvl w:val="0"/>
          <w:numId w:val="1"/>
        </w:numPr>
      </w:pPr>
      <w:r w:rsidRPr="00EA4E48">
        <w:t>Clear the path for the main infantry forces to move in and garrison the trenches.</w:t>
      </w:r>
    </w:p>
    <w:p w14:paraId="75D5AD46" w14:textId="77777777" w:rsidR="00EA4E48" w:rsidRPr="00EA4E48" w:rsidRDefault="00EA4E48" w:rsidP="00EA4E48">
      <w:pPr>
        <w:pStyle w:val="Heading1"/>
      </w:pPr>
      <w:r w:rsidRPr="00EA4E48">
        <w:t>Mission Notes:</w:t>
      </w:r>
    </w:p>
    <w:p w14:paraId="21654242" w14:textId="180929AE" w:rsidR="00EA4E48" w:rsidRPr="00EA4E48" w:rsidRDefault="00EA4E48" w:rsidP="00EA4E48">
      <w:pPr>
        <w:numPr>
          <w:ilvl w:val="0"/>
          <w:numId w:val="2"/>
        </w:numPr>
      </w:pPr>
      <w:r w:rsidRPr="00EA4E48">
        <w:rPr>
          <w:b/>
          <w:bCs/>
        </w:rPr>
        <w:t>Vehicles Available:</w:t>
      </w:r>
      <w:r w:rsidRPr="00EA4E48">
        <w:t xml:space="preserve"> BTR-60 (lightly armored, multi-role) and an armored HUMVEE (lightly armored, mobile support).</w:t>
      </w:r>
      <w:r w:rsidR="00475055">
        <w:t xml:space="preserve"> Only the BTR-60 has a gun on it.</w:t>
      </w:r>
    </w:p>
    <w:p w14:paraId="44AB90B4" w14:textId="77777777" w:rsidR="00EA4E48" w:rsidRPr="00EA4E48" w:rsidRDefault="00EA4E48" w:rsidP="00EA4E48">
      <w:pPr>
        <w:numPr>
          <w:ilvl w:val="0"/>
          <w:numId w:val="2"/>
        </w:numPr>
      </w:pPr>
      <w:r w:rsidRPr="00EA4E48">
        <w:rPr>
          <w:b/>
          <w:bCs/>
        </w:rPr>
        <w:t>Enemy Expected:</w:t>
      </w:r>
      <w:r w:rsidRPr="00EA4E48">
        <w:t xml:space="preserve"> Light infantry presence, a few tracked vehicles, and potential RPG threats.</w:t>
      </w:r>
    </w:p>
    <w:p w14:paraId="04DB221C" w14:textId="77777777" w:rsidR="00EA4E48" w:rsidRDefault="00EA4E48" w:rsidP="00EA4E48">
      <w:pPr>
        <w:numPr>
          <w:ilvl w:val="0"/>
          <w:numId w:val="2"/>
        </w:numPr>
      </w:pPr>
      <w:r w:rsidRPr="00EA4E48">
        <w:rPr>
          <w:b/>
          <w:bCs/>
        </w:rPr>
        <w:t>Tactics:</w:t>
      </w:r>
      <w:r w:rsidRPr="00EA4E48">
        <w:t xml:space="preserve"> Move cautiously, prioritizing stealth and surprise. Use vehicles for suppression, not direct assault.</w:t>
      </w:r>
    </w:p>
    <w:p w14:paraId="5B0AFA5C" w14:textId="4E8F8C4C" w:rsidR="0019678F" w:rsidRPr="00EA4E48" w:rsidRDefault="0019678F" w:rsidP="00EA4E48">
      <w:pPr>
        <w:numPr>
          <w:ilvl w:val="0"/>
          <w:numId w:val="2"/>
        </w:numPr>
        <w:rPr>
          <w:b/>
          <w:bCs/>
        </w:rPr>
      </w:pPr>
      <w:r w:rsidRPr="0019678F">
        <w:rPr>
          <w:b/>
          <w:bCs/>
        </w:rPr>
        <w:t>GRAD SUPPORT</w:t>
      </w:r>
      <w:r>
        <w:rPr>
          <w:b/>
          <w:bCs/>
        </w:rPr>
        <w:t>:</w:t>
      </w:r>
      <w:r>
        <w:t xml:space="preserve"> There is limited grad support avaible</w:t>
      </w:r>
    </w:p>
    <w:p w14:paraId="5AE53933" w14:textId="5543D366" w:rsidR="00EA4E48" w:rsidRPr="00EA4E48" w:rsidRDefault="00EA4E48" w:rsidP="00EA4E48">
      <w:r w:rsidRPr="00EA4E48">
        <w:rPr>
          <w:rStyle w:val="Heading1Char"/>
        </w:rPr>
        <w:t>Developer Commentary:</w:t>
      </w:r>
      <w:r w:rsidRPr="00EA4E48">
        <w:br/>
        <w:t xml:space="preserve">You’ll be operating in hostile territory with limited reinforcements, so don’t rush your </w:t>
      </w:r>
      <w:r w:rsidRPr="00EA4E48">
        <w:lastRenderedPageBreak/>
        <w:t>actions. Both vehicles can provide critical support but are vulnerable to RPGs and heavy machine gun fire. Keep them behind cover and use them for suppression, not to take the brunt of enemy contact. This mission emphasizes patience and strategic movement—don’t make a move unless you’re sure it counts.</w:t>
      </w:r>
      <w:r>
        <w:rPr>
          <w:noProof/>
        </w:rPr>
        <w:lastRenderedPageBreak/>
        <w:drawing>
          <wp:inline distT="0" distB="0" distL="0" distR="0" wp14:anchorId="3CDA9FFA" wp14:editId="37DDD3B7">
            <wp:extent cx="5943600" cy="3280410"/>
            <wp:effectExtent l="0" t="0" r="0" b="0"/>
            <wp:docPr id="17100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7589" name="Picture 1710057589"/>
                    <pic:cNvPicPr/>
                  </pic:nvPicPr>
                  <pic:blipFill>
                    <a:blip r:embed="rId5">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r>
        <w:rPr>
          <w:noProof/>
        </w:rPr>
        <w:lastRenderedPageBreak/>
        <w:drawing>
          <wp:inline distT="0" distB="0" distL="0" distR="0" wp14:anchorId="62EC1D91" wp14:editId="540FDE55">
            <wp:extent cx="5943600" cy="5182235"/>
            <wp:effectExtent l="0" t="0" r="0" b="0"/>
            <wp:docPr id="1361340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0718" name="Picture 1361340718"/>
                    <pic:cNvPicPr/>
                  </pic:nvPicPr>
                  <pic:blipFill>
                    <a:blip r:embed="rId6">
                      <a:extLst>
                        <a:ext uri="{28A0092B-C50C-407E-A947-70E740481C1C}">
                          <a14:useLocalDpi xmlns:a14="http://schemas.microsoft.com/office/drawing/2010/main" val="0"/>
                        </a:ext>
                      </a:extLst>
                    </a:blip>
                    <a:stretch>
                      <a:fillRect/>
                    </a:stretch>
                  </pic:blipFill>
                  <pic:spPr>
                    <a:xfrm>
                      <a:off x="0" y="0"/>
                      <a:ext cx="5943600" cy="5182235"/>
                    </a:xfrm>
                    <a:prstGeom prst="rect">
                      <a:avLst/>
                    </a:prstGeom>
                  </pic:spPr>
                </pic:pic>
              </a:graphicData>
            </a:graphic>
          </wp:inline>
        </w:drawing>
      </w:r>
    </w:p>
    <w:sectPr w:rsidR="00EA4E48" w:rsidRPr="00EA4E4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8F6905"/>
    <w:multiLevelType w:val="multilevel"/>
    <w:tmpl w:val="83BC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A85360"/>
    <w:multiLevelType w:val="multilevel"/>
    <w:tmpl w:val="C3C0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8749333">
    <w:abstractNumId w:val="1"/>
  </w:num>
  <w:num w:numId="2" w16cid:durableId="259803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6"/>
    <w:rsid w:val="0019678F"/>
    <w:rsid w:val="002C7712"/>
    <w:rsid w:val="00393C9D"/>
    <w:rsid w:val="00475055"/>
    <w:rsid w:val="00A43BAB"/>
    <w:rsid w:val="00C044F6"/>
    <w:rsid w:val="00D652D9"/>
    <w:rsid w:val="00EA4E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CE6B8"/>
  <w15:chartTrackingRefBased/>
  <w15:docId w15:val="{03E44F28-C78B-4AA8-AF9F-847065980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44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044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044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44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44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44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44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44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44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4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044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44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44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44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44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44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44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44F6"/>
    <w:rPr>
      <w:rFonts w:eastAsiaTheme="majorEastAsia" w:cstheme="majorBidi"/>
      <w:color w:val="272727" w:themeColor="text1" w:themeTint="D8"/>
    </w:rPr>
  </w:style>
  <w:style w:type="paragraph" w:styleId="Title">
    <w:name w:val="Title"/>
    <w:basedOn w:val="Normal"/>
    <w:next w:val="Normal"/>
    <w:link w:val="TitleChar"/>
    <w:uiPriority w:val="10"/>
    <w:qFormat/>
    <w:rsid w:val="00C044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44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44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44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44F6"/>
    <w:pPr>
      <w:spacing w:before="160"/>
      <w:jc w:val="center"/>
    </w:pPr>
    <w:rPr>
      <w:i/>
      <w:iCs/>
      <w:color w:val="404040" w:themeColor="text1" w:themeTint="BF"/>
    </w:rPr>
  </w:style>
  <w:style w:type="character" w:customStyle="1" w:styleId="QuoteChar">
    <w:name w:val="Quote Char"/>
    <w:basedOn w:val="DefaultParagraphFont"/>
    <w:link w:val="Quote"/>
    <w:uiPriority w:val="29"/>
    <w:rsid w:val="00C044F6"/>
    <w:rPr>
      <w:i/>
      <w:iCs/>
      <w:color w:val="404040" w:themeColor="text1" w:themeTint="BF"/>
    </w:rPr>
  </w:style>
  <w:style w:type="paragraph" w:styleId="ListParagraph">
    <w:name w:val="List Paragraph"/>
    <w:basedOn w:val="Normal"/>
    <w:uiPriority w:val="34"/>
    <w:qFormat/>
    <w:rsid w:val="00C044F6"/>
    <w:pPr>
      <w:ind w:left="720"/>
      <w:contextualSpacing/>
    </w:pPr>
  </w:style>
  <w:style w:type="character" w:styleId="IntenseEmphasis">
    <w:name w:val="Intense Emphasis"/>
    <w:basedOn w:val="DefaultParagraphFont"/>
    <w:uiPriority w:val="21"/>
    <w:qFormat/>
    <w:rsid w:val="00C044F6"/>
    <w:rPr>
      <w:i/>
      <w:iCs/>
      <w:color w:val="0F4761" w:themeColor="accent1" w:themeShade="BF"/>
    </w:rPr>
  </w:style>
  <w:style w:type="paragraph" w:styleId="IntenseQuote">
    <w:name w:val="Intense Quote"/>
    <w:basedOn w:val="Normal"/>
    <w:next w:val="Normal"/>
    <w:link w:val="IntenseQuoteChar"/>
    <w:uiPriority w:val="30"/>
    <w:qFormat/>
    <w:rsid w:val="00C044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44F6"/>
    <w:rPr>
      <w:i/>
      <w:iCs/>
      <w:color w:val="0F4761" w:themeColor="accent1" w:themeShade="BF"/>
    </w:rPr>
  </w:style>
  <w:style w:type="character" w:styleId="IntenseReference">
    <w:name w:val="Intense Reference"/>
    <w:basedOn w:val="DefaultParagraphFont"/>
    <w:uiPriority w:val="32"/>
    <w:qFormat/>
    <w:rsid w:val="00C044F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2697675">
      <w:bodyDiv w:val="1"/>
      <w:marLeft w:val="0"/>
      <w:marRight w:val="0"/>
      <w:marTop w:val="0"/>
      <w:marBottom w:val="0"/>
      <w:divBdr>
        <w:top w:val="none" w:sz="0" w:space="0" w:color="auto"/>
        <w:left w:val="none" w:sz="0" w:space="0" w:color="auto"/>
        <w:bottom w:val="none" w:sz="0" w:space="0" w:color="auto"/>
        <w:right w:val="none" w:sz="0" w:space="0" w:color="auto"/>
      </w:divBdr>
    </w:div>
    <w:div w:id="198346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Pages>
  <Words>323</Words>
  <Characters>1843</Characters>
  <Application>Microsoft Office Word</Application>
  <DocSecurity>0</DocSecurity>
  <Lines>15</Lines>
  <Paragraphs>4</Paragraphs>
  <ScaleCrop>false</ScaleCrop>
  <Company/>
  <LinksUpToDate>false</LinksUpToDate>
  <CharactersWithSpaces>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Glover</dc:creator>
  <cp:keywords/>
  <dc:description/>
  <cp:lastModifiedBy>Jackson Glover</cp:lastModifiedBy>
  <cp:revision>4</cp:revision>
  <dcterms:created xsi:type="dcterms:W3CDTF">2024-11-20T20:01:00Z</dcterms:created>
  <dcterms:modified xsi:type="dcterms:W3CDTF">2024-11-20T20:12:00Z</dcterms:modified>
</cp:coreProperties>
</file>